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BB" w:rsidRDefault="00E238BB" w:rsidP="00ED6B9F">
      <w:pPr>
        <w:spacing w:before="312" w:after="156" w:line="360" w:lineRule="auto"/>
        <w:jc w:val="center"/>
        <w:rPr>
          <w:rFonts w:ascii="宋体" w:eastAsia="等线" w:hint="eastAsia"/>
          <w:color w:val="000000"/>
          <w:sz w:val="24"/>
          <w:szCs w:val="24"/>
        </w:rPr>
      </w:pPr>
      <w:r w:rsidRPr="005C3ED8">
        <w:rPr>
          <w:rFonts w:ascii="宋体" w:eastAsia="等线" w:hint="eastAsia"/>
          <w:color w:val="000000"/>
          <w:sz w:val="24"/>
          <w:szCs w:val="24"/>
        </w:rPr>
        <w:t>南京地基基础测试协会</w:t>
      </w:r>
      <w:r>
        <w:rPr>
          <w:rFonts w:ascii="宋体" w:eastAsia="等线" w:hint="eastAsia"/>
          <w:color w:val="000000"/>
          <w:sz w:val="24"/>
          <w:szCs w:val="24"/>
        </w:rPr>
        <w:t>第四届地基基础检测自律公约管委会</w:t>
      </w:r>
    </w:p>
    <w:p w:rsidR="00ED6B9F" w:rsidRDefault="00ED6B9F" w:rsidP="00ED6B9F">
      <w:pPr>
        <w:spacing w:before="312" w:after="156" w:line="360" w:lineRule="auto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color w:val="000000"/>
          <w:sz w:val="36"/>
          <w:szCs w:val="36"/>
        </w:rPr>
        <w:t>会议纪要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60"/>
        <w:gridCol w:w="1085"/>
        <w:gridCol w:w="4841"/>
      </w:tblGrid>
      <w:tr w:rsidR="00A46D2C" w:rsidRPr="00E34918" w:rsidTr="000F3641">
        <w:trPr>
          <w:trHeight w:val="762"/>
        </w:trPr>
        <w:tc>
          <w:tcPr>
            <w:tcW w:w="1560" w:type="dxa"/>
            <w:vAlign w:val="center"/>
          </w:tcPr>
          <w:p w:rsidR="00A46D2C" w:rsidRDefault="00A46D2C" w:rsidP="00A46D2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等线"/>
                <w:color w:val="000000"/>
                <w:sz w:val="24"/>
                <w:szCs w:val="24"/>
              </w:rPr>
              <w:t>会议主题</w:t>
            </w:r>
          </w:p>
        </w:tc>
        <w:tc>
          <w:tcPr>
            <w:tcW w:w="8886" w:type="dxa"/>
            <w:gridSpan w:val="3"/>
            <w:vAlign w:val="center"/>
          </w:tcPr>
          <w:p w:rsidR="00A46D2C" w:rsidRPr="005C3ED8" w:rsidRDefault="00A46D2C" w:rsidP="00D97557">
            <w:pPr>
              <w:spacing w:line="300" w:lineRule="exact"/>
              <w:jc w:val="center"/>
              <w:rPr>
                <w:rFonts w:ascii="宋体" w:eastAsia="等线"/>
                <w:color w:val="000000"/>
                <w:sz w:val="24"/>
                <w:szCs w:val="24"/>
              </w:rPr>
            </w:pPr>
            <w:r w:rsidRPr="005C3ED8">
              <w:rPr>
                <w:rFonts w:ascii="宋体" w:eastAsia="等线" w:hint="eastAsia"/>
                <w:color w:val="000000"/>
                <w:sz w:val="24"/>
                <w:szCs w:val="24"/>
              </w:rPr>
              <w:t>南京地基基础测试协会</w:t>
            </w:r>
            <w:r>
              <w:rPr>
                <w:rFonts w:ascii="宋体" w:eastAsia="等线" w:hint="eastAsia"/>
                <w:color w:val="000000"/>
                <w:sz w:val="24"/>
                <w:szCs w:val="24"/>
              </w:rPr>
              <w:t>第</w:t>
            </w:r>
            <w:r w:rsidR="00D97557">
              <w:rPr>
                <w:rFonts w:ascii="宋体" w:eastAsia="等线" w:hint="eastAsia"/>
                <w:color w:val="000000"/>
                <w:sz w:val="24"/>
                <w:szCs w:val="24"/>
              </w:rPr>
              <w:t>四</w:t>
            </w:r>
            <w:r>
              <w:rPr>
                <w:rFonts w:ascii="宋体" w:eastAsia="等线" w:hint="eastAsia"/>
                <w:color w:val="000000"/>
                <w:sz w:val="24"/>
                <w:szCs w:val="24"/>
              </w:rPr>
              <w:t>届</w:t>
            </w:r>
            <w:r w:rsidR="00D97557">
              <w:rPr>
                <w:rFonts w:ascii="宋体" w:eastAsia="等线" w:hint="eastAsia"/>
                <w:color w:val="000000"/>
                <w:sz w:val="24"/>
                <w:szCs w:val="24"/>
              </w:rPr>
              <w:t>地基基础检测</w:t>
            </w:r>
            <w:r>
              <w:rPr>
                <w:rFonts w:ascii="宋体" w:eastAsia="等线" w:hint="eastAsia"/>
                <w:color w:val="000000"/>
                <w:sz w:val="24"/>
                <w:szCs w:val="24"/>
              </w:rPr>
              <w:t>自律公约管委会第二次会议</w:t>
            </w:r>
          </w:p>
        </w:tc>
      </w:tr>
      <w:tr w:rsidR="00A46D2C" w:rsidRPr="00E34918" w:rsidTr="000F3641">
        <w:trPr>
          <w:trHeight w:val="762"/>
        </w:trPr>
        <w:tc>
          <w:tcPr>
            <w:tcW w:w="1560" w:type="dxa"/>
            <w:vAlign w:val="center"/>
          </w:tcPr>
          <w:p w:rsidR="00A46D2C" w:rsidRDefault="00A46D2C" w:rsidP="00A46D2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等线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960" w:type="dxa"/>
            <w:vAlign w:val="center"/>
          </w:tcPr>
          <w:p w:rsidR="00A46D2C" w:rsidRDefault="00A46D2C" w:rsidP="00A46D2C">
            <w:pPr>
              <w:spacing w:line="300" w:lineRule="exact"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2018年</w:t>
            </w:r>
            <w:r>
              <w:rPr>
                <w:rFonts w:eastAsia="等线" w:hint="eastAsia"/>
                <w:color w:val="000000"/>
                <w:sz w:val="24"/>
                <w:szCs w:val="24"/>
              </w:rPr>
              <w:t>1</w:t>
            </w:r>
            <w:r w:rsidR="00D97557">
              <w:rPr>
                <w:rFonts w:eastAsia="等线" w:hint="eastAsia"/>
                <w:color w:val="000000"/>
                <w:sz w:val="24"/>
                <w:szCs w:val="24"/>
              </w:rPr>
              <w:t>2</w:t>
            </w:r>
            <w:r>
              <w:rPr>
                <w:rFonts w:eastAsia="等线"/>
                <w:color w:val="000000"/>
                <w:sz w:val="24"/>
                <w:szCs w:val="24"/>
              </w:rPr>
              <w:t>月</w:t>
            </w:r>
            <w:r w:rsidR="00D97557">
              <w:rPr>
                <w:rFonts w:eastAsia="等线" w:hint="eastAsia"/>
                <w:color w:val="000000"/>
                <w:sz w:val="24"/>
                <w:szCs w:val="24"/>
              </w:rPr>
              <w:t>11</w:t>
            </w:r>
            <w:r>
              <w:rPr>
                <w:rFonts w:eastAsia="等线"/>
                <w:color w:val="000000"/>
                <w:sz w:val="24"/>
                <w:szCs w:val="24"/>
              </w:rPr>
              <w:t>日</w:t>
            </w:r>
          </w:p>
          <w:p w:rsidR="00A46D2C" w:rsidRPr="00101BD8" w:rsidRDefault="00A46D2C" w:rsidP="009A16ED">
            <w:pPr>
              <w:spacing w:line="300" w:lineRule="exact"/>
              <w:jc w:val="left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/>
                <w:color w:val="000000"/>
                <w:sz w:val="24"/>
                <w:szCs w:val="24"/>
              </w:rPr>
              <w:t>下午</w:t>
            </w:r>
            <w:r w:rsidR="009A16ED">
              <w:rPr>
                <w:rFonts w:eastAsia="等线" w:hint="eastAsia"/>
                <w:color w:val="000000"/>
                <w:sz w:val="24"/>
                <w:szCs w:val="24"/>
              </w:rPr>
              <w:t>2</w:t>
            </w:r>
            <w:r>
              <w:rPr>
                <w:rFonts w:eastAsia="等线"/>
                <w:color w:val="000000"/>
                <w:sz w:val="24"/>
                <w:szCs w:val="24"/>
              </w:rPr>
              <w:t>:</w:t>
            </w:r>
            <w:r w:rsidR="009A16ED">
              <w:rPr>
                <w:rFonts w:eastAsia="等线" w:hint="eastAsia"/>
                <w:color w:val="000000"/>
                <w:sz w:val="24"/>
                <w:szCs w:val="24"/>
              </w:rPr>
              <w:t>3</w:t>
            </w:r>
            <w:r>
              <w:rPr>
                <w:rFonts w:eastAsia="等线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vAlign w:val="center"/>
          </w:tcPr>
          <w:p w:rsidR="00A46D2C" w:rsidRPr="00101BD8" w:rsidRDefault="00A46D2C" w:rsidP="00A46D2C">
            <w:pPr>
              <w:spacing w:line="300" w:lineRule="exact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101BD8">
              <w:rPr>
                <w:rFonts w:eastAsia="等线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4841" w:type="dxa"/>
            <w:vAlign w:val="center"/>
          </w:tcPr>
          <w:p w:rsidR="00A46D2C" w:rsidRDefault="00A46D2C" w:rsidP="00D97557">
            <w:pPr>
              <w:spacing w:line="300" w:lineRule="exact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eastAsia="等线" w:hint="eastAsia"/>
                <w:color w:val="000000"/>
                <w:sz w:val="24"/>
                <w:szCs w:val="24"/>
              </w:rPr>
              <w:t>江苏省</w:t>
            </w:r>
            <w:r w:rsidR="00D97557">
              <w:rPr>
                <w:rFonts w:eastAsia="等线" w:hint="eastAsia"/>
                <w:color w:val="000000"/>
                <w:sz w:val="24"/>
                <w:szCs w:val="24"/>
              </w:rPr>
              <w:t>建筑工程质量检测中心有限公司（南京市红山路107号6楼</w:t>
            </w:r>
            <w:r>
              <w:rPr>
                <w:rFonts w:eastAsia="等线"/>
                <w:color w:val="000000"/>
                <w:sz w:val="24"/>
                <w:szCs w:val="24"/>
              </w:rPr>
              <w:t>会议室</w:t>
            </w:r>
            <w:r w:rsidR="00D97557">
              <w:rPr>
                <w:rFonts w:eastAsia="等线" w:hint="eastAsia"/>
                <w:color w:val="000000"/>
                <w:sz w:val="24"/>
                <w:szCs w:val="24"/>
              </w:rPr>
              <w:t>）</w:t>
            </w:r>
          </w:p>
        </w:tc>
      </w:tr>
      <w:tr w:rsidR="00A46D2C" w:rsidRPr="00E34918" w:rsidTr="000F3641">
        <w:trPr>
          <w:trHeight w:val="762"/>
        </w:trPr>
        <w:tc>
          <w:tcPr>
            <w:tcW w:w="1560" w:type="dxa"/>
            <w:vAlign w:val="center"/>
          </w:tcPr>
          <w:p w:rsidR="00A46D2C" w:rsidRPr="00704FF2" w:rsidRDefault="00A46D2C" w:rsidP="00A46D2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4FF2">
              <w:rPr>
                <w:rFonts w:ascii="宋体" w:eastAsia="等线"/>
                <w:sz w:val="24"/>
                <w:szCs w:val="24"/>
              </w:rPr>
              <w:t>召集人</w:t>
            </w:r>
          </w:p>
        </w:tc>
        <w:tc>
          <w:tcPr>
            <w:tcW w:w="2960" w:type="dxa"/>
            <w:vAlign w:val="center"/>
          </w:tcPr>
          <w:p w:rsidR="00A46D2C" w:rsidRPr="00704FF2" w:rsidRDefault="00A46D2C" w:rsidP="00A46D2C">
            <w:pPr>
              <w:spacing w:line="300" w:lineRule="exact"/>
              <w:jc w:val="center"/>
              <w:rPr>
                <w:rFonts w:eastAsia="等线"/>
                <w:sz w:val="24"/>
                <w:szCs w:val="24"/>
              </w:rPr>
            </w:pPr>
            <w:r w:rsidRPr="00704FF2">
              <w:rPr>
                <w:rFonts w:eastAsia="等线"/>
                <w:sz w:val="24"/>
                <w:szCs w:val="24"/>
              </w:rPr>
              <w:t>南京地基基础测试协会</w:t>
            </w:r>
          </w:p>
        </w:tc>
        <w:tc>
          <w:tcPr>
            <w:tcW w:w="1085" w:type="dxa"/>
            <w:vAlign w:val="center"/>
          </w:tcPr>
          <w:p w:rsidR="00A46D2C" w:rsidRPr="00704FF2" w:rsidRDefault="00A46D2C" w:rsidP="00A46D2C">
            <w:pPr>
              <w:spacing w:line="300" w:lineRule="exact"/>
              <w:jc w:val="center"/>
              <w:rPr>
                <w:rFonts w:eastAsia="等线"/>
                <w:sz w:val="24"/>
                <w:szCs w:val="24"/>
              </w:rPr>
            </w:pPr>
            <w:r w:rsidRPr="00704FF2">
              <w:rPr>
                <w:rFonts w:eastAsia="等线"/>
                <w:sz w:val="24"/>
                <w:szCs w:val="24"/>
              </w:rPr>
              <w:t>主持人</w:t>
            </w:r>
          </w:p>
        </w:tc>
        <w:tc>
          <w:tcPr>
            <w:tcW w:w="4841" w:type="dxa"/>
            <w:vAlign w:val="center"/>
          </w:tcPr>
          <w:p w:rsidR="00A46D2C" w:rsidRPr="00704FF2" w:rsidRDefault="004B762C" w:rsidP="00D97557">
            <w:pPr>
              <w:spacing w:line="300" w:lineRule="exact"/>
              <w:jc w:val="center"/>
              <w:rPr>
                <w:rFonts w:eastAsia="等线"/>
                <w:sz w:val="24"/>
                <w:szCs w:val="24"/>
              </w:rPr>
            </w:pPr>
            <w:r>
              <w:rPr>
                <w:rFonts w:eastAsia="等线" w:hint="eastAsia"/>
                <w:sz w:val="24"/>
                <w:szCs w:val="24"/>
              </w:rPr>
              <w:t>刘建华</w:t>
            </w:r>
          </w:p>
        </w:tc>
      </w:tr>
      <w:tr w:rsidR="00A46D2C" w:rsidRPr="00E34918" w:rsidTr="000F3641">
        <w:trPr>
          <w:trHeight w:val="762"/>
        </w:trPr>
        <w:tc>
          <w:tcPr>
            <w:tcW w:w="1560" w:type="dxa"/>
            <w:vAlign w:val="center"/>
          </w:tcPr>
          <w:p w:rsidR="00A46D2C" w:rsidRPr="00704FF2" w:rsidRDefault="00A46D2C" w:rsidP="00A46D2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704FF2">
              <w:rPr>
                <w:rFonts w:ascii="宋体" w:eastAsia="等线"/>
                <w:sz w:val="24"/>
                <w:szCs w:val="24"/>
              </w:rPr>
              <w:t>参加人员</w:t>
            </w:r>
          </w:p>
        </w:tc>
        <w:tc>
          <w:tcPr>
            <w:tcW w:w="8886" w:type="dxa"/>
            <w:gridSpan w:val="3"/>
            <w:vAlign w:val="center"/>
          </w:tcPr>
          <w:p w:rsidR="00D85307" w:rsidRPr="00AA0511" w:rsidRDefault="00A46D2C" w:rsidP="00D85307">
            <w:pPr>
              <w:spacing w:line="300" w:lineRule="exact"/>
              <w:jc w:val="center"/>
              <w:rPr>
                <w:rFonts w:ascii="宋体" w:eastAsia="等线"/>
                <w:color w:val="000000"/>
                <w:sz w:val="24"/>
                <w:szCs w:val="24"/>
              </w:rPr>
            </w:pPr>
            <w:r w:rsidRPr="00704FF2">
              <w:rPr>
                <w:rFonts w:ascii="宋体" w:eastAsia="等线" w:hint="eastAsia"/>
                <w:sz w:val="24"/>
                <w:szCs w:val="24"/>
              </w:rPr>
              <w:t>南京地基基础测试协会领导、第</w:t>
            </w:r>
            <w:r w:rsidR="00D97557">
              <w:rPr>
                <w:rFonts w:ascii="宋体" w:eastAsia="等线" w:hint="eastAsia"/>
                <w:sz w:val="24"/>
                <w:szCs w:val="24"/>
              </w:rPr>
              <w:t>四</w:t>
            </w:r>
            <w:r w:rsidRPr="00704FF2">
              <w:rPr>
                <w:rFonts w:ascii="宋体" w:eastAsia="等线" w:hint="eastAsia"/>
                <w:sz w:val="24"/>
                <w:szCs w:val="24"/>
              </w:rPr>
              <w:t>届</w:t>
            </w:r>
            <w:r w:rsidR="00D97557">
              <w:rPr>
                <w:rFonts w:ascii="宋体" w:eastAsia="等线" w:hint="eastAsia"/>
                <w:color w:val="000000"/>
                <w:sz w:val="24"/>
                <w:szCs w:val="24"/>
              </w:rPr>
              <w:t>地基基础检测</w:t>
            </w:r>
            <w:r w:rsidRPr="00704FF2">
              <w:rPr>
                <w:rFonts w:ascii="宋体" w:eastAsia="等线" w:hint="eastAsia"/>
                <w:sz w:val="24"/>
                <w:szCs w:val="24"/>
              </w:rPr>
              <w:t>自律公约管委会委员单位、</w:t>
            </w:r>
          </w:p>
          <w:p w:rsidR="00A46D2C" w:rsidRPr="00704FF2" w:rsidRDefault="00AA0511" w:rsidP="00D8530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A0511">
              <w:rPr>
                <w:rFonts w:ascii="宋体" w:eastAsia="等线" w:hint="eastAsia"/>
                <w:color w:val="000000"/>
                <w:sz w:val="24"/>
                <w:szCs w:val="24"/>
              </w:rPr>
              <w:t>南京南房建设工程检测有限公司</w:t>
            </w:r>
            <w:r w:rsidR="000F3641" w:rsidRPr="00AA0511">
              <w:rPr>
                <w:rFonts w:ascii="宋体" w:eastAsia="等线" w:hint="eastAsia"/>
                <w:color w:val="000000"/>
                <w:sz w:val="24"/>
                <w:szCs w:val="24"/>
              </w:rPr>
              <w:t>、</w:t>
            </w:r>
            <w:r w:rsidRPr="00AA0511">
              <w:rPr>
                <w:rFonts w:ascii="宋体" w:eastAsia="等线" w:hint="eastAsia"/>
                <w:color w:val="000000"/>
                <w:sz w:val="24"/>
                <w:szCs w:val="24"/>
              </w:rPr>
              <w:t>南京紫金地质工程技术有限公司</w:t>
            </w:r>
          </w:p>
        </w:tc>
      </w:tr>
      <w:tr w:rsidR="00A46D2C" w:rsidRPr="00E34918" w:rsidTr="00E238BB">
        <w:trPr>
          <w:trHeight w:val="9211"/>
        </w:trPr>
        <w:tc>
          <w:tcPr>
            <w:tcW w:w="10446" w:type="dxa"/>
            <w:gridSpan w:val="4"/>
            <w:tcBorders>
              <w:bottom w:val="single" w:sz="4" w:space="0" w:color="auto"/>
            </w:tcBorders>
          </w:tcPr>
          <w:p w:rsidR="00A46D2C" w:rsidRPr="00704FF2" w:rsidRDefault="00A46D2C" w:rsidP="00E238BB">
            <w:pPr>
              <w:spacing w:line="400" w:lineRule="exact"/>
              <w:ind w:firstLine="482"/>
              <w:rPr>
                <w:rFonts w:eastAsia="等线"/>
                <w:sz w:val="24"/>
                <w:szCs w:val="24"/>
              </w:rPr>
            </w:pPr>
            <w:r w:rsidRPr="00704FF2">
              <w:rPr>
                <w:rFonts w:eastAsia="等线"/>
                <w:sz w:val="24"/>
                <w:szCs w:val="24"/>
              </w:rPr>
              <w:t xml:space="preserve">  2018年</w:t>
            </w:r>
            <w:r w:rsidRPr="00704FF2">
              <w:rPr>
                <w:rFonts w:eastAsia="等线" w:hint="eastAsia"/>
                <w:sz w:val="24"/>
                <w:szCs w:val="24"/>
              </w:rPr>
              <w:t>1</w:t>
            </w:r>
            <w:r w:rsidR="00AA0511">
              <w:rPr>
                <w:rFonts w:eastAsia="等线" w:hint="eastAsia"/>
                <w:sz w:val="24"/>
                <w:szCs w:val="24"/>
              </w:rPr>
              <w:t>2</w:t>
            </w:r>
            <w:r w:rsidRPr="00704FF2">
              <w:rPr>
                <w:rFonts w:eastAsia="等线"/>
                <w:sz w:val="24"/>
                <w:szCs w:val="24"/>
              </w:rPr>
              <w:t>月</w:t>
            </w:r>
            <w:r w:rsidR="00AA0511">
              <w:rPr>
                <w:rFonts w:eastAsia="等线" w:hint="eastAsia"/>
                <w:sz w:val="24"/>
                <w:szCs w:val="24"/>
              </w:rPr>
              <w:t>11</w:t>
            </w:r>
            <w:r w:rsidRPr="00704FF2">
              <w:rPr>
                <w:rFonts w:eastAsia="等线"/>
                <w:sz w:val="24"/>
                <w:szCs w:val="24"/>
              </w:rPr>
              <w:t>日下午</w:t>
            </w:r>
            <w:r w:rsidRPr="00704FF2">
              <w:rPr>
                <w:rFonts w:eastAsia="等线" w:hint="eastAsia"/>
                <w:sz w:val="24"/>
                <w:szCs w:val="24"/>
              </w:rPr>
              <w:t>2：3</w:t>
            </w:r>
            <w:r w:rsidRPr="00704FF2">
              <w:rPr>
                <w:rFonts w:eastAsia="等线"/>
                <w:sz w:val="24"/>
                <w:szCs w:val="24"/>
              </w:rPr>
              <w:t>0，</w:t>
            </w:r>
            <w:r w:rsidRPr="00704FF2">
              <w:rPr>
                <w:rFonts w:eastAsia="等线" w:hint="eastAsia"/>
                <w:sz w:val="24"/>
                <w:szCs w:val="24"/>
              </w:rPr>
              <w:t>南京地基基础测试协会在江苏省</w:t>
            </w:r>
            <w:r w:rsidR="00AA0511">
              <w:rPr>
                <w:rFonts w:eastAsia="等线" w:hint="eastAsia"/>
                <w:color w:val="000000"/>
                <w:sz w:val="24"/>
                <w:szCs w:val="24"/>
              </w:rPr>
              <w:t>建筑工程质量检测中心有限公司</w:t>
            </w:r>
            <w:r w:rsidRPr="00704FF2">
              <w:rPr>
                <w:rFonts w:eastAsia="等线" w:hint="eastAsia"/>
                <w:sz w:val="24"/>
                <w:szCs w:val="24"/>
              </w:rPr>
              <w:t>会议室，召开第</w:t>
            </w:r>
            <w:r w:rsidR="00AA0511">
              <w:rPr>
                <w:rFonts w:eastAsia="等线" w:hint="eastAsia"/>
                <w:sz w:val="24"/>
                <w:szCs w:val="24"/>
              </w:rPr>
              <w:t>四</w:t>
            </w:r>
            <w:r w:rsidRPr="00704FF2">
              <w:rPr>
                <w:rFonts w:eastAsia="等线" w:hint="eastAsia"/>
                <w:sz w:val="24"/>
                <w:szCs w:val="24"/>
              </w:rPr>
              <w:t>届</w:t>
            </w:r>
            <w:r w:rsidR="00AA0511">
              <w:rPr>
                <w:rFonts w:ascii="宋体" w:eastAsia="等线" w:hint="eastAsia"/>
                <w:color w:val="000000"/>
                <w:sz w:val="24"/>
                <w:szCs w:val="24"/>
              </w:rPr>
              <w:t>地基基础检测自律公约管委会第二次会议</w:t>
            </w:r>
            <w:r w:rsidRPr="00704FF2">
              <w:rPr>
                <w:rFonts w:eastAsia="等线"/>
                <w:sz w:val="24"/>
                <w:szCs w:val="24"/>
              </w:rPr>
              <w:t>，会议由</w:t>
            </w:r>
            <w:r w:rsidR="00E0740E">
              <w:rPr>
                <w:rFonts w:eastAsia="等线" w:hint="eastAsia"/>
                <w:sz w:val="24"/>
                <w:szCs w:val="24"/>
              </w:rPr>
              <w:t>协会刘建华秘书长</w:t>
            </w:r>
            <w:r w:rsidRPr="00704FF2">
              <w:rPr>
                <w:rFonts w:eastAsia="等线"/>
                <w:sz w:val="24"/>
                <w:szCs w:val="24"/>
              </w:rPr>
              <w:t>主持，共</w:t>
            </w:r>
            <w:r w:rsidR="000F3641" w:rsidRPr="00704FF2">
              <w:rPr>
                <w:rFonts w:eastAsia="等线" w:hint="eastAsia"/>
                <w:sz w:val="24"/>
                <w:szCs w:val="24"/>
              </w:rPr>
              <w:t>11</w:t>
            </w:r>
            <w:r w:rsidRPr="00704FF2">
              <w:rPr>
                <w:rFonts w:eastAsia="等线" w:hint="eastAsia"/>
                <w:sz w:val="24"/>
                <w:szCs w:val="24"/>
              </w:rPr>
              <w:t>家管委会委员单位和</w:t>
            </w:r>
            <w:r w:rsidR="00AA0511">
              <w:rPr>
                <w:rFonts w:eastAsia="等线" w:hint="eastAsia"/>
                <w:sz w:val="24"/>
                <w:szCs w:val="24"/>
              </w:rPr>
              <w:t>2家</w:t>
            </w:r>
            <w:r w:rsidR="00057031">
              <w:rPr>
                <w:rFonts w:eastAsia="等线" w:hint="eastAsia"/>
                <w:sz w:val="24"/>
                <w:szCs w:val="24"/>
              </w:rPr>
              <w:t>成员单位</w:t>
            </w:r>
            <w:r w:rsidRPr="00704FF2">
              <w:rPr>
                <w:rFonts w:eastAsia="等线" w:hint="eastAsia"/>
                <w:sz w:val="24"/>
                <w:szCs w:val="24"/>
              </w:rPr>
              <w:t>代表</w:t>
            </w:r>
            <w:r w:rsidRPr="00704FF2">
              <w:rPr>
                <w:rFonts w:eastAsia="等线"/>
                <w:sz w:val="24"/>
                <w:szCs w:val="24"/>
              </w:rPr>
              <w:t>到会。</w:t>
            </w:r>
          </w:p>
          <w:p w:rsidR="00A46D2C" w:rsidRPr="00704FF2" w:rsidRDefault="00A46D2C" w:rsidP="00E238BB">
            <w:pPr>
              <w:spacing w:line="400" w:lineRule="exact"/>
              <w:ind w:firstLine="482"/>
              <w:rPr>
                <w:rFonts w:eastAsia="等线"/>
                <w:sz w:val="24"/>
                <w:szCs w:val="24"/>
              </w:rPr>
            </w:pPr>
            <w:r w:rsidRPr="00704FF2">
              <w:rPr>
                <w:rFonts w:eastAsia="等线"/>
                <w:sz w:val="24"/>
                <w:szCs w:val="24"/>
              </w:rPr>
              <w:t>本次会议主要内容如下：</w:t>
            </w:r>
          </w:p>
          <w:p w:rsidR="00894047" w:rsidRPr="00894047" w:rsidRDefault="00D85307" w:rsidP="00E238BB">
            <w:pPr>
              <w:shd w:val="clear" w:color="auto" w:fill="FFFFFF"/>
              <w:spacing w:line="400" w:lineRule="exact"/>
              <w:ind w:firstLine="482"/>
              <w:jc w:val="left"/>
              <w:rPr>
                <w:rFonts w:eastAsia="等线"/>
                <w:sz w:val="24"/>
                <w:szCs w:val="24"/>
              </w:rPr>
            </w:pPr>
            <w:r w:rsidRPr="00704FF2">
              <w:rPr>
                <w:rFonts w:eastAsia="等线" w:hint="eastAsia"/>
                <w:sz w:val="24"/>
                <w:szCs w:val="24"/>
              </w:rPr>
              <w:t>1、首先由</w:t>
            </w:r>
            <w:r w:rsidR="00894047">
              <w:rPr>
                <w:rFonts w:eastAsia="等线" w:hint="eastAsia"/>
                <w:sz w:val="24"/>
                <w:szCs w:val="24"/>
              </w:rPr>
              <w:t>王强</w:t>
            </w:r>
            <w:r w:rsidRPr="00704FF2">
              <w:rPr>
                <w:rFonts w:eastAsia="等线" w:hint="eastAsia"/>
                <w:sz w:val="24"/>
                <w:szCs w:val="24"/>
              </w:rPr>
              <w:t>主任介绍了</w:t>
            </w:r>
            <w:r w:rsidR="00894047" w:rsidRPr="00057031">
              <w:rPr>
                <w:rFonts w:eastAsia="等线"/>
                <w:sz w:val="24"/>
                <w:szCs w:val="24"/>
              </w:rPr>
              <w:t>管委会组织的近</w:t>
            </w:r>
            <w:r w:rsidR="002E7F2C">
              <w:rPr>
                <w:rFonts w:eastAsia="等线" w:hint="eastAsia"/>
                <w:sz w:val="24"/>
                <w:szCs w:val="24"/>
              </w:rPr>
              <w:t>几</w:t>
            </w:r>
            <w:r w:rsidR="00894047" w:rsidRPr="00057031">
              <w:rPr>
                <w:rFonts w:eastAsia="等线"/>
                <w:sz w:val="24"/>
                <w:szCs w:val="24"/>
              </w:rPr>
              <w:t>次</w:t>
            </w:r>
            <w:r w:rsidR="00802898">
              <w:rPr>
                <w:rFonts w:eastAsia="等线" w:hint="eastAsia"/>
                <w:sz w:val="24"/>
                <w:szCs w:val="24"/>
              </w:rPr>
              <w:t>监督</w:t>
            </w:r>
            <w:r w:rsidR="00894047" w:rsidRPr="00057031">
              <w:rPr>
                <w:rFonts w:eastAsia="等线"/>
                <w:sz w:val="24"/>
                <w:szCs w:val="24"/>
              </w:rPr>
              <w:t>检查情况</w:t>
            </w:r>
            <w:r w:rsidR="00E0740E">
              <w:rPr>
                <w:rFonts w:eastAsia="等线" w:hint="eastAsia"/>
                <w:sz w:val="24"/>
                <w:szCs w:val="24"/>
              </w:rPr>
              <w:t>。</w:t>
            </w:r>
            <w:r w:rsidR="00802898">
              <w:rPr>
                <w:rFonts w:eastAsia="等线" w:hint="eastAsia"/>
                <w:sz w:val="24"/>
                <w:szCs w:val="24"/>
              </w:rPr>
              <w:t>机构全面</w:t>
            </w:r>
            <w:r w:rsidR="00894047">
              <w:rPr>
                <w:rFonts w:eastAsia="等线" w:hint="eastAsia"/>
                <w:sz w:val="24"/>
                <w:szCs w:val="24"/>
              </w:rPr>
              <w:t>检查发现</w:t>
            </w:r>
            <w:r w:rsidR="00894047" w:rsidRPr="00894047">
              <w:rPr>
                <w:rFonts w:eastAsia="等线" w:hint="eastAsia"/>
                <w:sz w:val="24"/>
                <w:szCs w:val="24"/>
              </w:rPr>
              <w:t>多数检测机构高度重视自身检测能力建设，在检测场所、仪器设备、检测人员配备等方面能够满足检测工作开展的需要。</w:t>
            </w:r>
            <w:r w:rsidR="00802898">
              <w:rPr>
                <w:rFonts w:eastAsia="等线" w:hint="eastAsia"/>
                <w:sz w:val="24"/>
                <w:szCs w:val="24"/>
              </w:rPr>
              <w:t>工地现场</w:t>
            </w:r>
            <w:r w:rsidR="00E0740E">
              <w:rPr>
                <w:rFonts w:eastAsia="等线" w:hint="eastAsia"/>
                <w:sz w:val="24"/>
                <w:szCs w:val="24"/>
              </w:rPr>
              <w:t>检查了20个现场</w:t>
            </w:r>
            <w:r w:rsidR="00894047">
              <w:rPr>
                <w:rFonts w:eastAsia="等线" w:hint="eastAsia"/>
                <w:sz w:val="24"/>
                <w:szCs w:val="24"/>
              </w:rPr>
              <w:t>，</w:t>
            </w:r>
            <w:r w:rsidR="00E0740E">
              <w:rPr>
                <w:rFonts w:eastAsia="等线" w:hint="eastAsia"/>
                <w:sz w:val="24"/>
                <w:szCs w:val="24"/>
              </w:rPr>
              <w:t>大部分现场情况良好，但</w:t>
            </w:r>
            <w:r w:rsidR="00894047">
              <w:rPr>
                <w:rFonts w:eastAsia="等线" w:hint="eastAsia"/>
                <w:sz w:val="24"/>
                <w:szCs w:val="24"/>
              </w:rPr>
              <w:t>有3个</w:t>
            </w:r>
            <w:r w:rsidR="002C2E18">
              <w:rPr>
                <w:rFonts w:eastAsia="等线" w:hint="eastAsia"/>
                <w:sz w:val="24"/>
                <w:szCs w:val="24"/>
              </w:rPr>
              <w:t>工地</w:t>
            </w:r>
            <w:r w:rsidR="00894047">
              <w:rPr>
                <w:rFonts w:eastAsia="等线" w:hint="eastAsia"/>
                <w:sz w:val="24"/>
                <w:szCs w:val="24"/>
              </w:rPr>
              <w:t>现场评分低于90分</w:t>
            </w:r>
            <w:r w:rsidR="00E5215B">
              <w:rPr>
                <w:rFonts w:eastAsia="等线" w:hint="eastAsia"/>
                <w:sz w:val="24"/>
                <w:szCs w:val="24"/>
              </w:rPr>
              <w:t>（大于80分）</w:t>
            </w:r>
            <w:r w:rsidR="00894047">
              <w:rPr>
                <w:rFonts w:eastAsia="等线" w:hint="eastAsia"/>
                <w:sz w:val="24"/>
                <w:szCs w:val="24"/>
              </w:rPr>
              <w:t>，还有</w:t>
            </w:r>
            <w:r w:rsidR="00894047" w:rsidRPr="00894047">
              <w:rPr>
                <w:rFonts w:eastAsia="等线" w:hint="eastAsia"/>
                <w:sz w:val="24"/>
                <w:szCs w:val="24"/>
              </w:rPr>
              <w:t>一个现场</w:t>
            </w:r>
            <w:r w:rsidR="00E0740E">
              <w:rPr>
                <w:rFonts w:eastAsia="等线" w:hint="eastAsia"/>
                <w:sz w:val="24"/>
                <w:szCs w:val="24"/>
              </w:rPr>
              <w:t>（江宁）</w:t>
            </w:r>
            <w:r w:rsidR="00894047" w:rsidRPr="00894047">
              <w:rPr>
                <w:rFonts w:eastAsia="等线" w:hint="eastAsia"/>
                <w:sz w:val="24"/>
                <w:szCs w:val="24"/>
              </w:rPr>
              <w:t>存在严重问题</w:t>
            </w:r>
            <w:r w:rsidR="00E5215B">
              <w:rPr>
                <w:rFonts w:eastAsia="等线" w:hint="eastAsia"/>
                <w:sz w:val="24"/>
                <w:szCs w:val="24"/>
              </w:rPr>
              <w:t>（低于60分）</w:t>
            </w:r>
            <w:r w:rsidR="00894047" w:rsidRPr="00894047">
              <w:rPr>
                <w:rFonts w:eastAsia="等线" w:hint="eastAsia"/>
                <w:sz w:val="24"/>
                <w:szCs w:val="24"/>
              </w:rPr>
              <w:t>。</w:t>
            </w:r>
            <w:r w:rsidR="002E7F2C">
              <w:rPr>
                <w:rFonts w:eastAsia="等线" w:hint="eastAsia"/>
                <w:sz w:val="24"/>
                <w:szCs w:val="24"/>
              </w:rPr>
              <w:t>截至目前，未接到公开招标的价格违约举报。</w:t>
            </w:r>
          </w:p>
          <w:p w:rsidR="000426C0" w:rsidRDefault="00E61812" w:rsidP="00E238BB">
            <w:pPr>
              <w:spacing w:line="400" w:lineRule="exact"/>
              <w:ind w:firstLine="482"/>
              <w:rPr>
                <w:rFonts w:eastAsia="等线"/>
                <w:sz w:val="24"/>
                <w:szCs w:val="24"/>
              </w:rPr>
            </w:pPr>
            <w:r w:rsidRPr="00704FF2">
              <w:rPr>
                <w:rFonts w:eastAsia="等线"/>
                <w:sz w:val="24"/>
                <w:szCs w:val="24"/>
              </w:rPr>
              <w:t>2</w:t>
            </w:r>
            <w:r w:rsidRPr="00704FF2">
              <w:rPr>
                <w:rFonts w:eastAsia="等线" w:hint="eastAsia"/>
                <w:sz w:val="24"/>
                <w:szCs w:val="24"/>
              </w:rPr>
              <w:t>、</w:t>
            </w:r>
            <w:r w:rsidR="000426C0" w:rsidRPr="00AA0511">
              <w:rPr>
                <w:rFonts w:ascii="宋体" w:eastAsia="等线" w:hint="eastAsia"/>
                <w:color w:val="000000"/>
                <w:sz w:val="24"/>
                <w:szCs w:val="24"/>
              </w:rPr>
              <w:t>南京南房建设工程检测有限公司、南京紫金地质工程技术有限公司</w:t>
            </w:r>
            <w:r w:rsidR="000426C0">
              <w:rPr>
                <w:rFonts w:ascii="宋体" w:eastAsia="等线" w:hint="eastAsia"/>
                <w:color w:val="000000"/>
                <w:sz w:val="24"/>
                <w:szCs w:val="24"/>
              </w:rPr>
              <w:t>分别就江宁工地情况做了解释，</w:t>
            </w:r>
            <w:r w:rsidR="00E0740E">
              <w:rPr>
                <w:rFonts w:eastAsia="等线" w:hint="eastAsia"/>
                <w:sz w:val="24"/>
                <w:szCs w:val="24"/>
              </w:rPr>
              <w:t>与会代表对</w:t>
            </w:r>
            <w:r w:rsidR="000426C0">
              <w:rPr>
                <w:rFonts w:eastAsia="等线" w:hint="eastAsia"/>
                <w:sz w:val="24"/>
                <w:szCs w:val="24"/>
              </w:rPr>
              <w:t>这个项目</w:t>
            </w:r>
            <w:r w:rsidR="00E0740E">
              <w:rPr>
                <w:rFonts w:eastAsia="等线" w:hint="eastAsia"/>
                <w:sz w:val="24"/>
                <w:szCs w:val="24"/>
              </w:rPr>
              <w:t>发现的</w:t>
            </w:r>
            <w:r w:rsidR="004B762C">
              <w:rPr>
                <w:rFonts w:eastAsia="等线" w:hint="eastAsia"/>
                <w:sz w:val="24"/>
                <w:szCs w:val="24"/>
              </w:rPr>
              <w:t>严重</w:t>
            </w:r>
            <w:r w:rsidR="00E0740E">
              <w:rPr>
                <w:rFonts w:eastAsia="等线" w:hint="eastAsia"/>
                <w:sz w:val="24"/>
                <w:szCs w:val="24"/>
              </w:rPr>
              <w:t>问题，</w:t>
            </w:r>
            <w:r w:rsidR="000426C0">
              <w:rPr>
                <w:rFonts w:eastAsia="等线" w:hint="eastAsia"/>
                <w:sz w:val="24"/>
                <w:szCs w:val="24"/>
              </w:rPr>
              <w:t>还有</w:t>
            </w:r>
            <w:r w:rsidR="00E0740E">
              <w:rPr>
                <w:rFonts w:eastAsia="等线" w:hint="eastAsia"/>
                <w:sz w:val="24"/>
                <w:szCs w:val="24"/>
              </w:rPr>
              <w:t>开工告知如何闭合</w:t>
            </w:r>
            <w:r w:rsidR="00055BAE">
              <w:rPr>
                <w:rFonts w:eastAsia="等线" w:hint="eastAsia"/>
                <w:sz w:val="24"/>
                <w:szCs w:val="24"/>
              </w:rPr>
              <w:t>、</w:t>
            </w:r>
            <w:r w:rsidR="00E0740E">
              <w:rPr>
                <w:rFonts w:eastAsia="等线" w:hint="eastAsia"/>
                <w:sz w:val="24"/>
                <w:szCs w:val="24"/>
              </w:rPr>
              <w:t>无证队伍行为如何有效监督</w:t>
            </w:r>
            <w:r w:rsidR="00055BAE">
              <w:rPr>
                <w:rFonts w:eastAsia="等线" w:hint="eastAsia"/>
                <w:sz w:val="24"/>
                <w:szCs w:val="24"/>
              </w:rPr>
              <w:t>、</w:t>
            </w:r>
            <w:r w:rsidR="00E0740E">
              <w:rPr>
                <w:rFonts w:eastAsia="等线" w:hint="eastAsia"/>
                <w:sz w:val="24"/>
                <w:szCs w:val="24"/>
              </w:rPr>
              <w:t>3个</w:t>
            </w:r>
            <w:r w:rsidR="002C2E18">
              <w:rPr>
                <w:rFonts w:eastAsia="等线" w:hint="eastAsia"/>
                <w:sz w:val="24"/>
                <w:szCs w:val="24"/>
              </w:rPr>
              <w:t>工地</w:t>
            </w:r>
            <w:r w:rsidR="00E0740E">
              <w:rPr>
                <w:rFonts w:eastAsia="等线" w:hint="eastAsia"/>
                <w:sz w:val="24"/>
                <w:szCs w:val="24"/>
              </w:rPr>
              <w:t>现场评分低于90分的单位处罚</w:t>
            </w:r>
            <w:r w:rsidR="000426C0">
              <w:rPr>
                <w:rFonts w:eastAsia="等线" w:hint="eastAsia"/>
                <w:sz w:val="24"/>
                <w:szCs w:val="24"/>
              </w:rPr>
              <w:t>等等</w:t>
            </w:r>
            <w:r w:rsidR="00055BAE">
              <w:rPr>
                <w:rFonts w:eastAsia="等线" w:hint="eastAsia"/>
                <w:sz w:val="24"/>
                <w:szCs w:val="24"/>
              </w:rPr>
              <w:t>问题</w:t>
            </w:r>
            <w:r w:rsidR="00E0740E" w:rsidRPr="00E0740E">
              <w:rPr>
                <w:rFonts w:eastAsia="等线" w:hint="eastAsia"/>
                <w:sz w:val="24"/>
                <w:szCs w:val="24"/>
              </w:rPr>
              <w:t>，</w:t>
            </w:r>
            <w:r w:rsidR="000426C0">
              <w:rPr>
                <w:rFonts w:eastAsia="等线" w:hint="eastAsia"/>
                <w:sz w:val="24"/>
                <w:szCs w:val="24"/>
              </w:rPr>
              <w:t>进行了热烈讨论。</w:t>
            </w:r>
          </w:p>
          <w:p w:rsidR="00F0799D" w:rsidRDefault="000426C0" w:rsidP="00E238BB">
            <w:pPr>
              <w:spacing w:line="400" w:lineRule="exact"/>
              <w:ind w:firstLine="482"/>
              <w:rPr>
                <w:rFonts w:eastAsia="等线"/>
                <w:sz w:val="24"/>
                <w:szCs w:val="24"/>
              </w:rPr>
            </w:pPr>
            <w:r w:rsidRPr="00704FF2">
              <w:rPr>
                <w:rFonts w:eastAsia="等线"/>
                <w:sz w:val="24"/>
                <w:szCs w:val="24"/>
              </w:rPr>
              <w:t>3、</w:t>
            </w:r>
            <w:r>
              <w:rPr>
                <w:rFonts w:eastAsia="等线" w:hint="eastAsia"/>
                <w:sz w:val="24"/>
                <w:szCs w:val="24"/>
              </w:rPr>
              <w:t>唐德高常务副理事长</w:t>
            </w:r>
            <w:r w:rsidR="00055BAE">
              <w:rPr>
                <w:rFonts w:eastAsia="等线" w:hint="eastAsia"/>
                <w:sz w:val="24"/>
                <w:szCs w:val="24"/>
              </w:rPr>
              <w:t>对管委会上一阶段工作表示肯定，并</w:t>
            </w:r>
            <w:r w:rsidR="002E7F2C">
              <w:rPr>
                <w:rFonts w:eastAsia="等线" w:hint="eastAsia"/>
                <w:sz w:val="24"/>
                <w:szCs w:val="24"/>
              </w:rPr>
              <w:t>希望</w:t>
            </w:r>
            <w:r w:rsidR="00055BAE">
              <w:rPr>
                <w:rFonts w:eastAsia="等线" w:hint="eastAsia"/>
                <w:sz w:val="24"/>
                <w:szCs w:val="24"/>
              </w:rPr>
              <w:t>大家在检查时利用科技手段，充分掌握现场资料证据</w:t>
            </w:r>
            <w:r w:rsidR="002E7F2C">
              <w:rPr>
                <w:rFonts w:eastAsia="等线" w:hint="eastAsia"/>
                <w:sz w:val="24"/>
                <w:szCs w:val="24"/>
              </w:rPr>
              <w:t>。他还</w:t>
            </w:r>
            <w:r>
              <w:rPr>
                <w:rFonts w:eastAsia="等线" w:hint="eastAsia"/>
                <w:sz w:val="24"/>
                <w:szCs w:val="24"/>
              </w:rPr>
              <w:t>对</w:t>
            </w:r>
            <w:r w:rsidR="002E7F2C">
              <w:rPr>
                <w:rFonts w:eastAsia="等线" w:hint="eastAsia"/>
                <w:sz w:val="24"/>
                <w:szCs w:val="24"/>
              </w:rPr>
              <w:t>江宁这</w:t>
            </w:r>
            <w:r w:rsidR="00051580">
              <w:rPr>
                <w:rFonts w:eastAsia="等线" w:hint="eastAsia"/>
                <w:sz w:val="24"/>
                <w:szCs w:val="24"/>
              </w:rPr>
              <w:t>起</w:t>
            </w:r>
            <w:proofErr w:type="gramStart"/>
            <w:r w:rsidR="002E7F2C">
              <w:rPr>
                <w:rFonts w:eastAsia="等线" w:hint="eastAsia"/>
                <w:sz w:val="24"/>
                <w:szCs w:val="24"/>
              </w:rPr>
              <w:t>典型项</w:t>
            </w:r>
            <w:proofErr w:type="gramEnd"/>
            <w:r w:rsidR="002E7F2C">
              <w:rPr>
                <w:rFonts w:eastAsia="等线" w:hint="eastAsia"/>
                <w:sz w:val="24"/>
                <w:szCs w:val="24"/>
              </w:rPr>
              <w:t>目</w:t>
            </w:r>
            <w:r w:rsidR="00051580">
              <w:rPr>
                <w:rFonts w:eastAsia="等线" w:hint="eastAsia"/>
                <w:sz w:val="24"/>
                <w:szCs w:val="24"/>
              </w:rPr>
              <w:t>的性质和恶劣影响进行了解析</w:t>
            </w:r>
            <w:r w:rsidR="00F0799D">
              <w:rPr>
                <w:rFonts w:eastAsia="等线" w:hint="eastAsia"/>
                <w:sz w:val="24"/>
                <w:szCs w:val="24"/>
              </w:rPr>
              <w:t>。</w:t>
            </w:r>
          </w:p>
          <w:p w:rsidR="00304BF3" w:rsidRPr="00704FF2" w:rsidRDefault="00304BF3" w:rsidP="00E238BB">
            <w:pPr>
              <w:spacing w:line="400" w:lineRule="exact"/>
              <w:ind w:firstLine="482"/>
              <w:rPr>
                <w:rFonts w:eastAsia="等线"/>
                <w:sz w:val="24"/>
                <w:szCs w:val="24"/>
              </w:rPr>
            </w:pPr>
            <w:r w:rsidRPr="00704FF2">
              <w:rPr>
                <w:rFonts w:eastAsia="等线"/>
                <w:sz w:val="24"/>
                <w:szCs w:val="24"/>
              </w:rPr>
              <w:t>4</w:t>
            </w:r>
            <w:r w:rsidR="000F3641" w:rsidRPr="00704FF2">
              <w:rPr>
                <w:rFonts w:eastAsia="等线" w:hint="eastAsia"/>
                <w:sz w:val="24"/>
                <w:szCs w:val="24"/>
              </w:rPr>
              <w:t>、</w:t>
            </w:r>
            <w:r w:rsidR="00F0799D">
              <w:rPr>
                <w:rFonts w:eastAsia="等线" w:hint="eastAsia"/>
                <w:sz w:val="24"/>
                <w:szCs w:val="24"/>
              </w:rPr>
              <w:t>刘建华秘书长通报了江北新区对静载的监管要求，不论试桩还是工程桩，项目手续是否齐全，一律要求自动采集并</w:t>
            </w:r>
            <w:r w:rsidR="002C2E18">
              <w:rPr>
                <w:rFonts w:eastAsia="等线" w:hint="eastAsia"/>
                <w:sz w:val="24"/>
                <w:szCs w:val="24"/>
              </w:rPr>
              <w:t>实时</w:t>
            </w:r>
            <w:r w:rsidR="00F0799D">
              <w:rPr>
                <w:rFonts w:eastAsia="等线" w:hint="eastAsia"/>
                <w:sz w:val="24"/>
                <w:szCs w:val="24"/>
              </w:rPr>
              <w:t>上</w:t>
            </w:r>
            <w:proofErr w:type="gramStart"/>
            <w:r w:rsidR="00F0799D">
              <w:rPr>
                <w:rFonts w:eastAsia="等线" w:hint="eastAsia"/>
                <w:sz w:val="24"/>
                <w:szCs w:val="24"/>
              </w:rPr>
              <w:t>传相关</w:t>
            </w:r>
            <w:proofErr w:type="gramEnd"/>
            <w:r w:rsidR="00F0799D">
              <w:rPr>
                <w:rFonts w:eastAsia="等线" w:hint="eastAsia"/>
                <w:sz w:val="24"/>
                <w:szCs w:val="24"/>
              </w:rPr>
              <w:t>平台。他还</w:t>
            </w:r>
            <w:r w:rsidR="00CD6EC8">
              <w:rPr>
                <w:rFonts w:eastAsia="等线" w:hint="eastAsia"/>
                <w:sz w:val="24"/>
                <w:szCs w:val="24"/>
              </w:rPr>
              <w:t>要求</w:t>
            </w:r>
            <w:r w:rsidR="00F0799D">
              <w:rPr>
                <w:rFonts w:eastAsia="等线" w:hint="eastAsia"/>
                <w:sz w:val="24"/>
                <w:szCs w:val="24"/>
              </w:rPr>
              <w:t>管委会</w:t>
            </w:r>
            <w:r w:rsidR="00CD6EC8">
              <w:rPr>
                <w:rFonts w:eastAsia="等线" w:hint="eastAsia"/>
                <w:sz w:val="24"/>
                <w:szCs w:val="24"/>
              </w:rPr>
              <w:t>各</w:t>
            </w:r>
            <w:r w:rsidR="00F0799D">
              <w:rPr>
                <w:rFonts w:eastAsia="等线" w:hint="eastAsia"/>
                <w:sz w:val="24"/>
                <w:szCs w:val="24"/>
              </w:rPr>
              <w:t>缔约单位</w:t>
            </w:r>
            <w:r w:rsidR="00CD6EC8">
              <w:rPr>
                <w:rFonts w:eastAsia="等线" w:hint="eastAsia"/>
                <w:sz w:val="24"/>
                <w:szCs w:val="24"/>
              </w:rPr>
              <w:t>尽快递交</w:t>
            </w:r>
            <w:r w:rsidR="002C2E18">
              <w:rPr>
                <w:rFonts w:eastAsia="等线" w:hint="eastAsia"/>
                <w:sz w:val="24"/>
                <w:szCs w:val="24"/>
              </w:rPr>
              <w:t>自律公约</w:t>
            </w:r>
            <w:r w:rsidR="00CD6EC8">
              <w:rPr>
                <w:rFonts w:eastAsia="等线" w:hint="eastAsia"/>
                <w:sz w:val="24"/>
                <w:szCs w:val="24"/>
              </w:rPr>
              <w:t>承诺书和汇缴</w:t>
            </w:r>
            <w:r w:rsidR="002C2E18">
              <w:rPr>
                <w:rFonts w:eastAsia="等线" w:hint="eastAsia"/>
                <w:sz w:val="24"/>
                <w:szCs w:val="24"/>
              </w:rPr>
              <w:t>履约</w:t>
            </w:r>
            <w:r w:rsidR="00F0799D">
              <w:rPr>
                <w:rFonts w:eastAsia="等线" w:hint="eastAsia"/>
                <w:sz w:val="24"/>
                <w:szCs w:val="24"/>
              </w:rPr>
              <w:t>保证金</w:t>
            </w:r>
            <w:r w:rsidR="00CD6EC8">
              <w:rPr>
                <w:rFonts w:eastAsia="等线" w:hint="eastAsia"/>
                <w:sz w:val="24"/>
                <w:szCs w:val="24"/>
              </w:rPr>
              <w:t>，以保证管委会后续工作正常开展。</w:t>
            </w:r>
          </w:p>
          <w:p w:rsidR="00A46D2C" w:rsidRDefault="00304BF3" w:rsidP="00E238BB">
            <w:pPr>
              <w:spacing w:line="400" w:lineRule="exact"/>
              <w:ind w:firstLine="482"/>
              <w:rPr>
                <w:rFonts w:eastAsia="等线"/>
                <w:sz w:val="24"/>
                <w:szCs w:val="24"/>
              </w:rPr>
            </w:pPr>
            <w:r w:rsidRPr="00704FF2">
              <w:rPr>
                <w:rFonts w:eastAsia="等线"/>
                <w:sz w:val="24"/>
                <w:szCs w:val="24"/>
              </w:rPr>
              <w:t>5</w:t>
            </w:r>
            <w:r w:rsidRPr="00704FF2">
              <w:rPr>
                <w:rFonts w:eastAsia="等线" w:hint="eastAsia"/>
                <w:sz w:val="24"/>
                <w:szCs w:val="24"/>
              </w:rPr>
              <w:t>、会议</w:t>
            </w:r>
            <w:r w:rsidR="00CD6EC8">
              <w:rPr>
                <w:rFonts w:eastAsia="等线" w:hint="eastAsia"/>
                <w:sz w:val="24"/>
                <w:szCs w:val="24"/>
              </w:rPr>
              <w:t>还介绍了新入会的单位情况；讨论了目前静载</w:t>
            </w:r>
            <w:r w:rsidR="002C2E18">
              <w:rPr>
                <w:rFonts w:eastAsia="等线" w:hint="eastAsia"/>
                <w:sz w:val="24"/>
                <w:szCs w:val="24"/>
              </w:rPr>
              <w:t>实时</w:t>
            </w:r>
            <w:r w:rsidR="00CD6EC8">
              <w:rPr>
                <w:rFonts w:eastAsia="等线" w:hint="eastAsia"/>
                <w:sz w:val="24"/>
                <w:szCs w:val="24"/>
              </w:rPr>
              <w:t>上</w:t>
            </w:r>
            <w:proofErr w:type="gramStart"/>
            <w:r w:rsidR="00CD6EC8">
              <w:rPr>
                <w:rFonts w:eastAsia="等线" w:hint="eastAsia"/>
                <w:sz w:val="24"/>
                <w:szCs w:val="24"/>
              </w:rPr>
              <w:t>传系统</w:t>
            </w:r>
            <w:proofErr w:type="gramEnd"/>
            <w:r w:rsidR="00CD6EC8">
              <w:rPr>
                <w:rFonts w:eastAsia="等线" w:hint="eastAsia"/>
                <w:sz w:val="24"/>
                <w:szCs w:val="24"/>
              </w:rPr>
              <w:t>使用过程中遇到的问题</w:t>
            </w:r>
            <w:r w:rsidR="002C2E18">
              <w:rPr>
                <w:rFonts w:eastAsia="等线" w:hint="eastAsia"/>
                <w:sz w:val="24"/>
                <w:szCs w:val="24"/>
              </w:rPr>
              <w:t>；讨论了静载</w:t>
            </w:r>
            <w:r w:rsidR="00BA5E5B">
              <w:rPr>
                <w:rFonts w:eastAsia="等线" w:hint="eastAsia"/>
                <w:sz w:val="24"/>
                <w:szCs w:val="24"/>
              </w:rPr>
              <w:t>荷载</w:t>
            </w:r>
            <w:r w:rsidR="002C2E18">
              <w:rPr>
                <w:rFonts w:eastAsia="等线" w:hint="eastAsia"/>
                <w:sz w:val="24"/>
                <w:szCs w:val="24"/>
              </w:rPr>
              <w:t>快速</w:t>
            </w:r>
            <w:r w:rsidR="00BA5E5B">
              <w:rPr>
                <w:rFonts w:eastAsia="等线" w:hint="eastAsia"/>
                <w:sz w:val="24"/>
                <w:szCs w:val="24"/>
              </w:rPr>
              <w:t>收敛法的应用等等</w:t>
            </w:r>
            <w:r w:rsidR="00CD6EC8">
              <w:rPr>
                <w:rFonts w:eastAsia="等线" w:hint="eastAsia"/>
                <w:sz w:val="24"/>
                <w:szCs w:val="24"/>
              </w:rPr>
              <w:t>。</w:t>
            </w:r>
          </w:p>
          <w:p w:rsidR="00CD6EC8" w:rsidRPr="00CD6EC8" w:rsidRDefault="00E5215B" w:rsidP="00E238BB">
            <w:pPr>
              <w:spacing w:line="400" w:lineRule="exact"/>
              <w:ind w:firstLine="482"/>
              <w:rPr>
                <w:rFonts w:eastAsia="等线"/>
                <w:sz w:val="24"/>
                <w:szCs w:val="24"/>
              </w:rPr>
            </w:pPr>
            <w:r>
              <w:rPr>
                <w:rFonts w:eastAsia="等线" w:hint="eastAsia"/>
                <w:sz w:val="24"/>
                <w:szCs w:val="24"/>
              </w:rPr>
              <w:t>6、会议决议，对上述3个现场评分低于90分（大于80分）的单位不进行经济处罚</w:t>
            </w:r>
            <w:r w:rsidR="00051580">
              <w:rPr>
                <w:rFonts w:eastAsia="等线" w:hint="eastAsia"/>
                <w:sz w:val="24"/>
                <w:szCs w:val="24"/>
              </w:rPr>
              <w:t>；汇总江宁项目资料，书面上报给</w:t>
            </w:r>
            <w:r w:rsidR="00551B30">
              <w:rPr>
                <w:rFonts w:eastAsia="等线" w:hint="eastAsia"/>
                <w:sz w:val="24"/>
                <w:szCs w:val="24"/>
              </w:rPr>
              <w:t>建设</w:t>
            </w:r>
            <w:r w:rsidR="00051580">
              <w:rPr>
                <w:rFonts w:eastAsia="等线" w:hint="eastAsia"/>
                <w:sz w:val="24"/>
                <w:szCs w:val="24"/>
              </w:rPr>
              <w:t>行政主管部门和属地质监站。</w:t>
            </w:r>
          </w:p>
        </w:tc>
      </w:tr>
    </w:tbl>
    <w:p w:rsidR="001801FC" w:rsidRDefault="00D36B39" w:rsidP="00E238BB">
      <w:pPr>
        <w:wordWrap w:val="0"/>
        <w:ind w:firstLine="480"/>
        <w:jc w:val="center"/>
      </w:pPr>
      <w:bookmarkStart w:id="0" w:name="_GoBack"/>
      <w:bookmarkEnd w:id="0"/>
    </w:p>
    <w:sectPr w:rsidR="001801FC" w:rsidSect="000F3641">
      <w:footerReference w:type="default" r:id="rId9"/>
      <w:pgSz w:w="11906" w:h="16838" w:code="9"/>
      <w:pgMar w:top="720" w:right="720" w:bottom="720" w:left="720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39" w:rsidRDefault="00D36B39">
      <w:r>
        <w:separator/>
      </w:r>
    </w:p>
  </w:endnote>
  <w:endnote w:type="continuationSeparator" w:id="0">
    <w:p w:rsidR="00D36B39" w:rsidRDefault="00D3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18" w:rsidRDefault="00464E3F">
    <w:pPr>
      <w:pStyle w:val="a3"/>
      <w:snapToGrid w:val="0"/>
      <w:jc w:val="center"/>
      <w:rPr>
        <w:rFonts w:eastAsia="等线"/>
      </w:rPr>
    </w:pPr>
    <w:r>
      <w:rPr>
        <w:rFonts w:eastAsia="等线"/>
      </w:rPr>
      <w:fldChar w:fldCharType="begin"/>
    </w:r>
    <w:r w:rsidR="00101BD8">
      <w:instrText>PAGE  \* MERGEFORMAT</w:instrText>
    </w:r>
    <w:r>
      <w:fldChar w:fldCharType="separate"/>
    </w:r>
    <w:r w:rsidR="00E238BB" w:rsidRPr="00E238BB">
      <w:rPr>
        <w:rFonts w:eastAsia="等线"/>
        <w:noProof/>
      </w:rPr>
      <w:t>1</w:t>
    </w:r>
    <w:r>
      <w:rPr>
        <w:rFonts w:eastAsia="等线"/>
      </w:rPr>
      <w:fldChar w:fldCharType="end"/>
    </w:r>
  </w:p>
  <w:p w:rsidR="00E34918" w:rsidRDefault="00D36B39">
    <w:pPr>
      <w:pStyle w:val="a3"/>
      <w:snapToGrid w:val="0"/>
      <w:jc w:val="left"/>
      <w:rPr>
        <w:rFonts w:eastAsia="等线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39" w:rsidRDefault="00D36B39">
      <w:r>
        <w:separator/>
      </w:r>
    </w:p>
  </w:footnote>
  <w:footnote w:type="continuationSeparator" w:id="0">
    <w:p w:rsidR="00D36B39" w:rsidRDefault="00D3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573A2"/>
    <w:multiLevelType w:val="hybridMultilevel"/>
    <w:tmpl w:val="3424BCE0"/>
    <w:lvl w:ilvl="0" w:tplc="1ACEA4A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D8"/>
    <w:rsid w:val="000426C0"/>
    <w:rsid w:val="00051580"/>
    <w:rsid w:val="00055BAE"/>
    <w:rsid w:val="00057031"/>
    <w:rsid w:val="000A4890"/>
    <w:rsid w:val="000B7162"/>
    <w:rsid w:val="000E7942"/>
    <w:rsid w:val="000F3641"/>
    <w:rsid w:val="00101BD8"/>
    <w:rsid w:val="001272E2"/>
    <w:rsid w:val="00193526"/>
    <w:rsid w:val="001B597C"/>
    <w:rsid w:val="00271F26"/>
    <w:rsid w:val="00282864"/>
    <w:rsid w:val="002856F1"/>
    <w:rsid w:val="002C2E18"/>
    <w:rsid w:val="002E7F2C"/>
    <w:rsid w:val="00304BF3"/>
    <w:rsid w:val="0035714A"/>
    <w:rsid w:val="00362827"/>
    <w:rsid w:val="00364626"/>
    <w:rsid w:val="003E3773"/>
    <w:rsid w:val="00440F71"/>
    <w:rsid w:val="00444DE3"/>
    <w:rsid w:val="00464E3F"/>
    <w:rsid w:val="004B46FA"/>
    <w:rsid w:val="004B762C"/>
    <w:rsid w:val="00511F57"/>
    <w:rsid w:val="0051353F"/>
    <w:rsid w:val="005210D8"/>
    <w:rsid w:val="00540563"/>
    <w:rsid w:val="00551B30"/>
    <w:rsid w:val="005C1A3B"/>
    <w:rsid w:val="005C3A95"/>
    <w:rsid w:val="006362A0"/>
    <w:rsid w:val="00645F5B"/>
    <w:rsid w:val="007016D8"/>
    <w:rsid w:val="00704FF2"/>
    <w:rsid w:val="007143A9"/>
    <w:rsid w:val="00735E09"/>
    <w:rsid w:val="00775DBF"/>
    <w:rsid w:val="00802898"/>
    <w:rsid w:val="008255B1"/>
    <w:rsid w:val="00894047"/>
    <w:rsid w:val="008B20D1"/>
    <w:rsid w:val="008E66E8"/>
    <w:rsid w:val="00923F9D"/>
    <w:rsid w:val="009460F2"/>
    <w:rsid w:val="009858DA"/>
    <w:rsid w:val="009A16ED"/>
    <w:rsid w:val="009E71A8"/>
    <w:rsid w:val="00A20FE9"/>
    <w:rsid w:val="00A379E6"/>
    <w:rsid w:val="00A46D2C"/>
    <w:rsid w:val="00A63C6E"/>
    <w:rsid w:val="00AA0511"/>
    <w:rsid w:val="00AD344A"/>
    <w:rsid w:val="00B1032C"/>
    <w:rsid w:val="00B576DA"/>
    <w:rsid w:val="00BA10BD"/>
    <w:rsid w:val="00BA5E5B"/>
    <w:rsid w:val="00C5381C"/>
    <w:rsid w:val="00C944FE"/>
    <w:rsid w:val="00CD6EC8"/>
    <w:rsid w:val="00CF15B4"/>
    <w:rsid w:val="00D10135"/>
    <w:rsid w:val="00D36B39"/>
    <w:rsid w:val="00D817C2"/>
    <w:rsid w:val="00D85307"/>
    <w:rsid w:val="00D97557"/>
    <w:rsid w:val="00DD55F9"/>
    <w:rsid w:val="00DE3F4C"/>
    <w:rsid w:val="00E04F66"/>
    <w:rsid w:val="00E0740E"/>
    <w:rsid w:val="00E238BB"/>
    <w:rsid w:val="00E5215B"/>
    <w:rsid w:val="00E61812"/>
    <w:rsid w:val="00EA29BA"/>
    <w:rsid w:val="00ED6B9F"/>
    <w:rsid w:val="00F0799D"/>
    <w:rsid w:val="00F538A9"/>
    <w:rsid w:val="00FB4EE1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B9F"/>
    <w:pPr>
      <w:jc w:val="both"/>
    </w:pPr>
    <w:rPr>
      <w:rFonts w:ascii="等线" w:eastAsia="宋体" w:hAnsi="等线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6B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D6B9F"/>
    <w:rPr>
      <w:rFonts w:ascii="等线" w:eastAsia="宋体" w:hAnsi="等线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ED6B9F"/>
    <w:rPr>
      <w:rFonts w:ascii="等线" w:eastAsia="宋体" w:hAnsi="等线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EA29B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36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62A0"/>
    <w:rPr>
      <w:rFonts w:ascii="等线" w:eastAsia="宋体" w:hAnsi="等线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538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381C"/>
    <w:rPr>
      <w:rFonts w:ascii="等线" w:eastAsia="宋体" w:hAnsi="等线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6B9F"/>
    <w:pPr>
      <w:jc w:val="both"/>
    </w:pPr>
    <w:rPr>
      <w:rFonts w:ascii="等线" w:eastAsia="宋体" w:hAnsi="等线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6B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D6B9F"/>
    <w:rPr>
      <w:rFonts w:ascii="等线" w:eastAsia="宋体" w:hAnsi="等线" w:cs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ED6B9F"/>
    <w:rPr>
      <w:rFonts w:ascii="等线" w:eastAsia="宋体" w:hAnsi="等线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EA29BA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636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62A0"/>
    <w:rPr>
      <w:rFonts w:ascii="等线" w:eastAsia="宋体" w:hAnsi="等线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538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381C"/>
    <w:rPr>
      <w:rFonts w:ascii="等线" w:eastAsia="宋体" w:hAnsi="等线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96E58-75AC-481C-8F1E-DB3F083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825</Characters>
  <Application>Microsoft Office Word</Application>
  <DocSecurity>0</DocSecurity>
  <Lines>6</Lines>
  <Paragraphs>1</Paragraphs>
  <ScaleCrop>false</ScaleCrop>
  <Company>微软公司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刘俊生</dc:creator>
  <cp:lastModifiedBy>liujianhua</cp:lastModifiedBy>
  <cp:revision>5</cp:revision>
  <dcterms:created xsi:type="dcterms:W3CDTF">2019-01-11T02:55:00Z</dcterms:created>
  <dcterms:modified xsi:type="dcterms:W3CDTF">2019-01-11T08:02:00Z</dcterms:modified>
</cp:coreProperties>
</file>